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F13E04" w14:textId="77777777" w:rsidR="0030593F" w:rsidRDefault="0030593F" w:rsidP="006C30B6">
      <w:pPr>
        <w:spacing w:after="0" w:line="240" w:lineRule="auto"/>
        <w:jc w:val="center"/>
        <w:rPr>
          <w:rFonts w:ascii="Times New Roman" w:eastAsia="Calibri" w:hAnsi="Times New Roman" w:cs="Times New Roman"/>
          <w:sz w:val="30"/>
          <w:szCs w:val="30"/>
        </w:rPr>
      </w:pPr>
      <w:r>
        <w:rPr>
          <w:rFonts w:ascii="Times New Roman" w:eastAsia="Calibri" w:hAnsi="Times New Roman" w:cs="Times New Roman"/>
          <w:sz w:val="30"/>
          <w:szCs w:val="30"/>
        </w:rPr>
        <w:t>Г</w:t>
      </w:r>
      <w:r w:rsidRPr="009B396D">
        <w:rPr>
          <w:rFonts w:ascii="Times New Roman" w:eastAsia="Calibri" w:hAnsi="Times New Roman" w:cs="Times New Roman"/>
          <w:sz w:val="30"/>
          <w:szCs w:val="30"/>
        </w:rPr>
        <w:t>осударственное учреждение образования</w:t>
      </w:r>
    </w:p>
    <w:p w14:paraId="02E4E36B" w14:textId="77777777" w:rsidR="0030593F" w:rsidRPr="006C30B6" w:rsidRDefault="0030593F" w:rsidP="006C30B6">
      <w:pPr>
        <w:spacing w:after="0" w:line="240" w:lineRule="auto"/>
        <w:jc w:val="center"/>
        <w:rPr>
          <w:rFonts w:ascii="Times New Roman" w:eastAsia="Calibri" w:hAnsi="Times New Roman" w:cs="Times New Roman"/>
          <w:sz w:val="30"/>
          <w:szCs w:val="30"/>
        </w:rPr>
      </w:pPr>
      <w:r w:rsidRPr="009B396D">
        <w:rPr>
          <w:rFonts w:ascii="Times New Roman" w:eastAsia="Calibri" w:hAnsi="Times New Roman" w:cs="Times New Roman"/>
          <w:sz w:val="30"/>
          <w:szCs w:val="30"/>
        </w:rPr>
        <w:t>«</w:t>
      </w:r>
      <w:proofErr w:type="spellStart"/>
      <w:r w:rsidRPr="009B396D">
        <w:rPr>
          <w:rFonts w:ascii="Times New Roman" w:eastAsia="Calibri" w:hAnsi="Times New Roman" w:cs="Times New Roman"/>
          <w:sz w:val="30"/>
          <w:szCs w:val="30"/>
        </w:rPr>
        <w:t>Сеницкая</w:t>
      </w:r>
      <w:proofErr w:type="spellEnd"/>
      <w:r w:rsidRPr="009B396D">
        <w:rPr>
          <w:rFonts w:ascii="Times New Roman" w:eastAsia="Calibri" w:hAnsi="Times New Roman" w:cs="Times New Roman"/>
          <w:sz w:val="30"/>
          <w:szCs w:val="30"/>
        </w:rPr>
        <w:t xml:space="preserve">  </w:t>
      </w:r>
      <w:r w:rsidRPr="006C30B6">
        <w:rPr>
          <w:rFonts w:ascii="Times New Roman" w:eastAsia="Calibri" w:hAnsi="Times New Roman" w:cs="Times New Roman"/>
          <w:sz w:val="30"/>
          <w:szCs w:val="30"/>
        </w:rPr>
        <w:t>средняя школа имени Я. Купалы»</w:t>
      </w:r>
    </w:p>
    <w:p w14:paraId="21F529AF" w14:textId="77777777" w:rsidR="0030593F" w:rsidRPr="006C30B6" w:rsidRDefault="0030593F" w:rsidP="006C30B6">
      <w:pPr>
        <w:spacing w:after="0" w:line="240" w:lineRule="auto"/>
        <w:rPr>
          <w:rFonts w:ascii="Times New Roman" w:eastAsia="Calibri" w:hAnsi="Times New Roman" w:cs="Times New Roman"/>
          <w:sz w:val="30"/>
          <w:szCs w:val="30"/>
        </w:rPr>
      </w:pPr>
    </w:p>
    <w:p w14:paraId="554CDFB0" w14:textId="77777777" w:rsidR="0030593F" w:rsidRPr="006C30B6" w:rsidRDefault="0030593F" w:rsidP="006C30B6">
      <w:pPr>
        <w:spacing w:after="0" w:line="240" w:lineRule="auto"/>
        <w:rPr>
          <w:rFonts w:ascii="Times New Roman" w:eastAsia="Calibri" w:hAnsi="Times New Roman" w:cs="Times New Roman"/>
          <w:sz w:val="30"/>
          <w:szCs w:val="30"/>
        </w:rPr>
      </w:pPr>
    </w:p>
    <w:p w14:paraId="012E4DDD" w14:textId="77777777" w:rsidR="0030593F" w:rsidRPr="006C30B6" w:rsidRDefault="0030593F" w:rsidP="006C30B6">
      <w:pPr>
        <w:spacing w:after="0" w:line="240" w:lineRule="auto"/>
        <w:rPr>
          <w:rFonts w:ascii="Times New Roman" w:eastAsia="Calibri" w:hAnsi="Times New Roman" w:cs="Times New Roman"/>
          <w:sz w:val="30"/>
          <w:szCs w:val="30"/>
        </w:rPr>
      </w:pPr>
    </w:p>
    <w:p w14:paraId="686DD27A" w14:textId="77777777" w:rsidR="0030593F" w:rsidRPr="006C30B6" w:rsidRDefault="0030593F" w:rsidP="006C30B6">
      <w:pPr>
        <w:spacing w:after="0" w:line="240" w:lineRule="auto"/>
        <w:rPr>
          <w:rFonts w:ascii="Times New Roman" w:eastAsia="Calibri" w:hAnsi="Times New Roman" w:cs="Times New Roman"/>
          <w:sz w:val="30"/>
          <w:szCs w:val="30"/>
        </w:rPr>
      </w:pPr>
    </w:p>
    <w:p w14:paraId="58307F31" w14:textId="77777777" w:rsidR="0030593F" w:rsidRPr="006C30B6" w:rsidRDefault="0030593F" w:rsidP="006C30B6">
      <w:pPr>
        <w:spacing w:after="0" w:line="240" w:lineRule="auto"/>
        <w:rPr>
          <w:rFonts w:ascii="Times New Roman" w:eastAsia="Calibri" w:hAnsi="Times New Roman" w:cs="Times New Roman"/>
          <w:sz w:val="30"/>
          <w:szCs w:val="30"/>
        </w:rPr>
      </w:pPr>
    </w:p>
    <w:p w14:paraId="578C5D2E" w14:textId="77777777" w:rsidR="0030593F" w:rsidRPr="006C30B6" w:rsidRDefault="0030593F" w:rsidP="006C30B6">
      <w:pPr>
        <w:spacing w:after="0" w:line="240" w:lineRule="auto"/>
        <w:rPr>
          <w:rFonts w:ascii="Times New Roman" w:eastAsia="Calibri" w:hAnsi="Times New Roman" w:cs="Times New Roman"/>
          <w:sz w:val="30"/>
          <w:szCs w:val="30"/>
        </w:rPr>
      </w:pPr>
    </w:p>
    <w:p w14:paraId="3EDF9A82" w14:textId="77777777" w:rsidR="0030593F" w:rsidRPr="006C30B6" w:rsidRDefault="0030593F" w:rsidP="006C30B6">
      <w:pPr>
        <w:spacing w:after="0" w:line="240" w:lineRule="auto"/>
        <w:rPr>
          <w:rFonts w:ascii="Times New Roman" w:eastAsia="Calibri" w:hAnsi="Times New Roman" w:cs="Times New Roman"/>
          <w:sz w:val="30"/>
          <w:szCs w:val="30"/>
        </w:rPr>
      </w:pPr>
    </w:p>
    <w:p w14:paraId="23373D2D" w14:textId="77777777" w:rsidR="0030593F" w:rsidRPr="006C30B6" w:rsidRDefault="0030593F" w:rsidP="006C30B6">
      <w:pPr>
        <w:spacing w:after="0" w:line="240" w:lineRule="auto"/>
        <w:rPr>
          <w:rFonts w:ascii="Times New Roman" w:eastAsia="Calibri" w:hAnsi="Times New Roman" w:cs="Times New Roman"/>
          <w:sz w:val="30"/>
          <w:szCs w:val="30"/>
        </w:rPr>
      </w:pPr>
    </w:p>
    <w:p w14:paraId="1932B9EC" w14:textId="77777777" w:rsidR="0030593F" w:rsidRPr="006C30B6" w:rsidRDefault="0030593F" w:rsidP="006C30B6">
      <w:pPr>
        <w:spacing w:after="0" w:line="240" w:lineRule="auto"/>
        <w:rPr>
          <w:rFonts w:ascii="Times New Roman" w:eastAsia="Calibri" w:hAnsi="Times New Roman" w:cs="Times New Roman"/>
          <w:sz w:val="30"/>
          <w:szCs w:val="30"/>
        </w:rPr>
      </w:pPr>
    </w:p>
    <w:p w14:paraId="4A134CA7" w14:textId="77777777" w:rsidR="0030593F" w:rsidRPr="006C30B6" w:rsidRDefault="0030593F" w:rsidP="006C30B6">
      <w:pPr>
        <w:spacing w:after="0" w:line="240" w:lineRule="auto"/>
        <w:rPr>
          <w:rFonts w:ascii="Times New Roman" w:eastAsia="Calibri" w:hAnsi="Times New Roman" w:cs="Times New Roman"/>
          <w:sz w:val="30"/>
          <w:szCs w:val="30"/>
        </w:rPr>
      </w:pPr>
    </w:p>
    <w:p w14:paraId="61708C2A" w14:textId="77777777" w:rsidR="0030593F" w:rsidRPr="006C30B6" w:rsidRDefault="0030593F" w:rsidP="006C30B6">
      <w:pPr>
        <w:spacing w:after="0" w:line="240" w:lineRule="auto"/>
        <w:rPr>
          <w:rFonts w:ascii="Times New Roman" w:eastAsia="Calibri" w:hAnsi="Times New Roman" w:cs="Times New Roman"/>
          <w:b/>
          <w:sz w:val="30"/>
          <w:szCs w:val="30"/>
        </w:rPr>
      </w:pPr>
    </w:p>
    <w:p w14:paraId="35BE1DDF" w14:textId="77777777" w:rsidR="0030593F" w:rsidRPr="006C30B6" w:rsidRDefault="0030593F" w:rsidP="006C30B6">
      <w:pPr>
        <w:spacing w:after="0" w:line="240" w:lineRule="auto"/>
        <w:rPr>
          <w:rFonts w:ascii="Times New Roman" w:eastAsia="Calibri" w:hAnsi="Times New Roman" w:cs="Times New Roman"/>
          <w:b/>
          <w:sz w:val="30"/>
          <w:szCs w:val="30"/>
        </w:rPr>
      </w:pPr>
    </w:p>
    <w:p w14:paraId="598CBC17" w14:textId="77777777" w:rsidR="0030593F" w:rsidRPr="006C30B6" w:rsidRDefault="0030593F" w:rsidP="006C30B6">
      <w:pPr>
        <w:spacing w:after="0" w:line="240" w:lineRule="auto"/>
        <w:jc w:val="center"/>
        <w:rPr>
          <w:rFonts w:ascii="Times New Roman" w:eastAsia="Calibri" w:hAnsi="Times New Roman" w:cs="Times New Roman"/>
          <w:b/>
          <w:sz w:val="30"/>
          <w:szCs w:val="30"/>
        </w:rPr>
      </w:pPr>
    </w:p>
    <w:p w14:paraId="32D24A09" w14:textId="5E3F75CC" w:rsidR="006C30B6" w:rsidRDefault="006C30B6" w:rsidP="006C30B6">
      <w:pPr>
        <w:spacing w:after="0" w:line="240" w:lineRule="auto"/>
        <w:jc w:val="center"/>
        <w:rPr>
          <w:rFonts w:ascii="Times New Roman" w:eastAsia="Calibri" w:hAnsi="Times New Roman" w:cs="Times New Roman"/>
          <w:sz w:val="30"/>
          <w:szCs w:val="30"/>
        </w:rPr>
      </w:pPr>
      <w:r w:rsidRPr="006C30B6">
        <w:rPr>
          <w:rFonts w:ascii="Times New Roman" w:eastAsia="Calibri" w:hAnsi="Times New Roman" w:cs="Times New Roman"/>
          <w:sz w:val="30"/>
          <w:szCs w:val="30"/>
        </w:rPr>
        <w:t>«Театральная деятельность</w:t>
      </w:r>
    </w:p>
    <w:p w14:paraId="6675DCC4" w14:textId="43970453" w:rsidR="006C30B6" w:rsidRDefault="006C30B6" w:rsidP="006C30B6">
      <w:pPr>
        <w:spacing w:after="0" w:line="240" w:lineRule="auto"/>
        <w:jc w:val="center"/>
        <w:rPr>
          <w:rFonts w:ascii="Times New Roman" w:eastAsia="Calibri" w:hAnsi="Times New Roman" w:cs="Times New Roman"/>
          <w:sz w:val="30"/>
          <w:szCs w:val="30"/>
        </w:rPr>
      </w:pPr>
      <w:r w:rsidRPr="006C30B6">
        <w:rPr>
          <w:rFonts w:ascii="Times New Roman" w:eastAsia="Calibri" w:hAnsi="Times New Roman" w:cs="Times New Roman"/>
          <w:sz w:val="30"/>
          <w:szCs w:val="30"/>
        </w:rPr>
        <w:t>как ступенька в формировании читательской грамотности»</w:t>
      </w:r>
    </w:p>
    <w:p w14:paraId="134E02E8" w14:textId="52A34616" w:rsidR="006C30B6" w:rsidRPr="006C30B6" w:rsidRDefault="006C30B6" w:rsidP="006C30B6">
      <w:pPr>
        <w:spacing w:after="0" w:line="240" w:lineRule="auto"/>
        <w:jc w:val="center"/>
        <w:rPr>
          <w:rFonts w:ascii="Times New Roman" w:eastAsia="Calibri" w:hAnsi="Times New Roman" w:cs="Times New Roman"/>
          <w:sz w:val="30"/>
          <w:szCs w:val="30"/>
        </w:rPr>
      </w:pPr>
      <w:r w:rsidRPr="006C30B6">
        <w:rPr>
          <w:rFonts w:ascii="Times New Roman" w:eastAsia="Calibri" w:hAnsi="Times New Roman" w:cs="Times New Roman"/>
          <w:sz w:val="30"/>
          <w:szCs w:val="30"/>
        </w:rPr>
        <w:t xml:space="preserve">в </w:t>
      </w:r>
      <w:proofErr w:type="spellStart"/>
      <w:r w:rsidRPr="006C30B6">
        <w:rPr>
          <w:rFonts w:ascii="Times New Roman" w:eastAsia="Calibri" w:hAnsi="Times New Roman" w:cs="Times New Roman"/>
          <w:sz w:val="30"/>
          <w:szCs w:val="30"/>
        </w:rPr>
        <w:t>инвентформате</w:t>
      </w:r>
      <w:proofErr w:type="spellEnd"/>
    </w:p>
    <w:p w14:paraId="6BC750CD" w14:textId="77777777" w:rsidR="0030593F" w:rsidRPr="006C30B6" w:rsidRDefault="0030593F" w:rsidP="006C30B6">
      <w:pPr>
        <w:spacing w:after="0" w:line="240" w:lineRule="auto"/>
        <w:jc w:val="center"/>
        <w:rPr>
          <w:rFonts w:ascii="Times New Roman" w:eastAsia="Calibri" w:hAnsi="Times New Roman" w:cs="Times New Roman"/>
          <w:sz w:val="30"/>
          <w:szCs w:val="30"/>
        </w:rPr>
      </w:pPr>
    </w:p>
    <w:p w14:paraId="6962AF25" w14:textId="77777777" w:rsidR="0030593F" w:rsidRPr="006C30B6" w:rsidRDefault="0030593F" w:rsidP="006C30B6">
      <w:pPr>
        <w:spacing w:after="0" w:line="240" w:lineRule="auto"/>
        <w:ind w:left="4956"/>
        <w:rPr>
          <w:rFonts w:ascii="Times New Roman" w:eastAsia="Calibri" w:hAnsi="Times New Roman" w:cs="Times New Roman"/>
          <w:sz w:val="30"/>
          <w:szCs w:val="30"/>
        </w:rPr>
      </w:pPr>
      <w:r w:rsidRPr="006C30B6">
        <w:rPr>
          <w:rFonts w:ascii="Times New Roman" w:eastAsia="Calibri" w:hAnsi="Times New Roman" w:cs="Times New Roman"/>
          <w:sz w:val="30"/>
          <w:szCs w:val="30"/>
        </w:rPr>
        <w:t xml:space="preserve">Дата проведения:13 октября 2022 </w:t>
      </w:r>
    </w:p>
    <w:p w14:paraId="138DCF9A" w14:textId="77777777" w:rsidR="006C30B6" w:rsidRDefault="0030593F" w:rsidP="006C30B6">
      <w:pPr>
        <w:spacing w:after="0" w:line="240" w:lineRule="auto"/>
        <w:ind w:left="4956"/>
        <w:rPr>
          <w:rFonts w:ascii="Times New Roman" w:eastAsia="Calibri" w:hAnsi="Times New Roman" w:cs="Times New Roman"/>
          <w:sz w:val="30"/>
          <w:szCs w:val="30"/>
        </w:rPr>
      </w:pPr>
      <w:r w:rsidRPr="006C30B6">
        <w:rPr>
          <w:rFonts w:ascii="Times New Roman" w:eastAsia="Calibri" w:hAnsi="Times New Roman" w:cs="Times New Roman"/>
          <w:sz w:val="30"/>
          <w:szCs w:val="30"/>
        </w:rPr>
        <w:t xml:space="preserve">Подготовила: </w:t>
      </w:r>
    </w:p>
    <w:p w14:paraId="4688739C" w14:textId="77777777" w:rsidR="006C30B6" w:rsidRDefault="00DC6146" w:rsidP="006C30B6">
      <w:pPr>
        <w:spacing w:after="0" w:line="240" w:lineRule="auto"/>
        <w:ind w:left="4956"/>
        <w:rPr>
          <w:rFonts w:ascii="Times New Roman" w:eastAsia="Calibri" w:hAnsi="Times New Roman" w:cs="Times New Roman"/>
          <w:sz w:val="30"/>
          <w:szCs w:val="30"/>
        </w:rPr>
      </w:pPr>
      <w:r w:rsidRPr="006C30B6">
        <w:rPr>
          <w:rFonts w:ascii="Times New Roman" w:eastAsia="Calibri" w:hAnsi="Times New Roman" w:cs="Times New Roman"/>
          <w:sz w:val="30"/>
          <w:szCs w:val="30"/>
        </w:rPr>
        <w:t xml:space="preserve">учитель театральных дисциплин </w:t>
      </w:r>
    </w:p>
    <w:p w14:paraId="09E61DAC" w14:textId="7BC80135" w:rsidR="0030593F" w:rsidRPr="006C30B6" w:rsidRDefault="00DC6146" w:rsidP="006C30B6">
      <w:pPr>
        <w:spacing w:after="0" w:line="240" w:lineRule="auto"/>
        <w:ind w:left="4956"/>
        <w:rPr>
          <w:rFonts w:ascii="Times New Roman" w:eastAsia="Calibri" w:hAnsi="Times New Roman" w:cs="Times New Roman"/>
          <w:sz w:val="30"/>
          <w:szCs w:val="30"/>
        </w:rPr>
      </w:pPr>
      <w:proofErr w:type="spellStart"/>
      <w:r w:rsidRPr="006C30B6">
        <w:rPr>
          <w:rFonts w:ascii="Times New Roman" w:eastAsia="Calibri" w:hAnsi="Times New Roman" w:cs="Times New Roman"/>
          <w:sz w:val="30"/>
          <w:szCs w:val="30"/>
        </w:rPr>
        <w:t>Гулевич</w:t>
      </w:r>
      <w:proofErr w:type="spellEnd"/>
      <w:r w:rsidRPr="006C30B6">
        <w:rPr>
          <w:rFonts w:ascii="Times New Roman" w:eastAsia="Calibri" w:hAnsi="Times New Roman" w:cs="Times New Roman"/>
          <w:sz w:val="30"/>
          <w:szCs w:val="30"/>
        </w:rPr>
        <w:t xml:space="preserve"> С.Л</w:t>
      </w:r>
      <w:r w:rsidRPr="006C30B6">
        <w:rPr>
          <w:rFonts w:ascii="Times New Roman" w:eastAsia="Calibri" w:hAnsi="Times New Roman" w:cs="Times New Roman"/>
          <w:sz w:val="30"/>
          <w:szCs w:val="30"/>
        </w:rPr>
        <w:t>.</w:t>
      </w:r>
    </w:p>
    <w:p w14:paraId="5C0D134B" w14:textId="77777777" w:rsidR="0030593F" w:rsidRPr="006C30B6" w:rsidRDefault="0030593F" w:rsidP="006C30B6">
      <w:pPr>
        <w:spacing w:after="0" w:line="240" w:lineRule="auto"/>
        <w:ind w:left="4956"/>
        <w:jc w:val="both"/>
        <w:rPr>
          <w:rFonts w:ascii="Times New Roman" w:hAnsi="Times New Roman" w:cs="Times New Roman"/>
          <w:sz w:val="30"/>
          <w:szCs w:val="30"/>
        </w:rPr>
      </w:pPr>
    </w:p>
    <w:p w14:paraId="7CAA0CD8" w14:textId="77777777" w:rsidR="0030593F" w:rsidRPr="00FB39DF" w:rsidRDefault="0030593F" w:rsidP="006C30B6">
      <w:pPr>
        <w:spacing w:after="0" w:line="240" w:lineRule="auto"/>
        <w:ind w:left="4956"/>
        <w:jc w:val="both"/>
        <w:rPr>
          <w:rFonts w:ascii="Times New Roman" w:hAnsi="Times New Roman" w:cs="Times New Roman"/>
          <w:sz w:val="30"/>
          <w:szCs w:val="30"/>
        </w:rPr>
      </w:pPr>
    </w:p>
    <w:p w14:paraId="22BBAA30" w14:textId="77777777" w:rsidR="0030593F" w:rsidRDefault="0030593F" w:rsidP="006C30B6">
      <w:pPr>
        <w:spacing w:after="0" w:line="240" w:lineRule="auto"/>
        <w:ind w:left="4956"/>
        <w:jc w:val="both"/>
        <w:rPr>
          <w:rFonts w:ascii="Times New Roman" w:hAnsi="Times New Roman" w:cs="Times New Roman"/>
          <w:sz w:val="30"/>
          <w:szCs w:val="30"/>
        </w:rPr>
      </w:pPr>
    </w:p>
    <w:p w14:paraId="147CC6B0" w14:textId="77777777" w:rsidR="0030593F" w:rsidRDefault="0030593F" w:rsidP="006C30B6">
      <w:pPr>
        <w:spacing w:after="0" w:line="240" w:lineRule="auto"/>
        <w:ind w:left="4956"/>
        <w:jc w:val="both"/>
        <w:rPr>
          <w:rFonts w:ascii="Times New Roman" w:hAnsi="Times New Roman" w:cs="Times New Roman"/>
          <w:sz w:val="30"/>
          <w:szCs w:val="30"/>
        </w:rPr>
      </w:pPr>
    </w:p>
    <w:p w14:paraId="11DEF9D9" w14:textId="77777777" w:rsidR="0030593F" w:rsidRDefault="0030593F" w:rsidP="006C30B6">
      <w:pPr>
        <w:spacing w:after="0" w:line="240" w:lineRule="auto"/>
        <w:ind w:left="4956"/>
        <w:jc w:val="both"/>
        <w:rPr>
          <w:rFonts w:ascii="Times New Roman" w:hAnsi="Times New Roman" w:cs="Times New Roman"/>
          <w:sz w:val="30"/>
          <w:szCs w:val="30"/>
        </w:rPr>
      </w:pPr>
    </w:p>
    <w:p w14:paraId="3223BE3E" w14:textId="77777777" w:rsidR="0030593F" w:rsidRDefault="0030593F" w:rsidP="006C30B6">
      <w:pPr>
        <w:spacing w:after="0" w:line="240" w:lineRule="auto"/>
        <w:ind w:left="4956"/>
        <w:jc w:val="both"/>
        <w:rPr>
          <w:rFonts w:ascii="Times New Roman" w:hAnsi="Times New Roman" w:cs="Times New Roman"/>
          <w:sz w:val="30"/>
          <w:szCs w:val="30"/>
        </w:rPr>
      </w:pPr>
    </w:p>
    <w:p w14:paraId="20462425" w14:textId="77777777" w:rsidR="0030593F" w:rsidRDefault="0030593F" w:rsidP="006C30B6">
      <w:pPr>
        <w:spacing w:after="0" w:line="240" w:lineRule="auto"/>
        <w:ind w:left="4956"/>
        <w:jc w:val="both"/>
        <w:rPr>
          <w:rFonts w:ascii="Times New Roman" w:hAnsi="Times New Roman" w:cs="Times New Roman"/>
          <w:sz w:val="30"/>
          <w:szCs w:val="30"/>
        </w:rPr>
      </w:pPr>
    </w:p>
    <w:p w14:paraId="3DE56E31" w14:textId="77777777" w:rsidR="0030593F" w:rsidRDefault="0030593F" w:rsidP="006C30B6">
      <w:pPr>
        <w:spacing w:after="0" w:line="240" w:lineRule="auto"/>
        <w:ind w:left="4956"/>
        <w:jc w:val="both"/>
        <w:rPr>
          <w:rFonts w:ascii="Times New Roman" w:hAnsi="Times New Roman" w:cs="Times New Roman"/>
          <w:sz w:val="30"/>
          <w:szCs w:val="30"/>
        </w:rPr>
      </w:pPr>
    </w:p>
    <w:p w14:paraId="25C123F8" w14:textId="77777777" w:rsidR="0030593F" w:rsidRDefault="0030593F" w:rsidP="006C30B6">
      <w:pPr>
        <w:spacing w:after="0" w:line="240" w:lineRule="auto"/>
        <w:ind w:left="4956"/>
        <w:jc w:val="both"/>
        <w:rPr>
          <w:rFonts w:ascii="Times New Roman" w:hAnsi="Times New Roman" w:cs="Times New Roman"/>
          <w:sz w:val="30"/>
          <w:szCs w:val="30"/>
        </w:rPr>
      </w:pPr>
    </w:p>
    <w:p w14:paraId="7D8DB695" w14:textId="77777777" w:rsidR="0030593F" w:rsidRDefault="0030593F" w:rsidP="006C30B6">
      <w:pPr>
        <w:spacing w:after="0" w:line="240" w:lineRule="auto"/>
        <w:ind w:left="4956"/>
        <w:jc w:val="both"/>
        <w:rPr>
          <w:rFonts w:ascii="Times New Roman" w:hAnsi="Times New Roman" w:cs="Times New Roman"/>
          <w:sz w:val="30"/>
          <w:szCs w:val="30"/>
        </w:rPr>
      </w:pPr>
    </w:p>
    <w:p w14:paraId="40A27BFF" w14:textId="77777777" w:rsidR="0030593F" w:rsidRDefault="0030593F" w:rsidP="006C30B6">
      <w:pPr>
        <w:spacing w:after="0" w:line="240" w:lineRule="auto"/>
        <w:ind w:left="4956"/>
        <w:jc w:val="both"/>
        <w:rPr>
          <w:rFonts w:ascii="Times New Roman" w:hAnsi="Times New Roman" w:cs="Times New Roman"/>
          <w:sz w:val="30"/>
          <w:szCs w:val="30"/>
        </w:rPr>
      </w:pPr>
    </w:p>
    <w:p w14:paraId="347BC7DE" w14:textId="77777777" w:rsidR="0030593F" w:rsidRDefault="0030593F" w:rsidP="006C30B6">
      <w:pPr>
        <w:spacing w:after="0" w:line="240" w:lineRule="auto"/>
        <w:ind w:left="4956"/>
        <w:jc w:val="both"/>
        <w:rPr>
          <w:rFonts w:ascii="Times New Roman" w:hAnsi="Times New Roman" w:cs="Times New Roman"/>
          <w:sz w:val="30"/>
          <w:szCs w:val="30"/>
        </w:rPr>
      </w:pPr>
    </w:p>
    <w:p w14:paraId="0BAF6E83" w14:textId="77777777" w:rsidR="0030593F" w:rsidRDefault="0030593F" w:rsidP="006C30B6">
      <w:pPr>
        <w:spacing w:after="0" w:line="240" w:lineRule="auto"/>
        <w:ind w:left="4956"/>
        <w:jc w:val="both"/>
        <w:rPr>
          <w:rFonts w:ascii="Times New Roman" w:hAnsi="Times New Roman" w:cs="Times New Roman"/>
          <w:sz w:val="30"/>
          <w:szCs w:val="30"/>
        </w:rPr>
      </w:pPr>
    </w:p>
    <w:p w14:paraId="642F496A" w14:textId="77777777" w:rsidR="0030593F" w:rsidRDefault="0030593F" w:rsidP="006C30B6">
      <w:pPr>
        <w:spacing w:after="0" w:line="240" w:lineRule="auto"/>
        <w:ind w:left="4956"/>
        <w:jc w:val="both"/>
        <w:rPr>
          <w:rFonts w:ascii="Times New Roman" w:hAnsi="Times New Roman" w:cs="Times New Roman"/>
          <w:sz w:val="30"/>
          <w:szCs w:val="30"/>
        </w:rPr>
      </w:pPr>
    </w:p>
    <w:p w14:paraId="05205FB2" w14:textId="77777777" w:rsidR="0030593F" w:rsidRDefault="0030593F" w:rsidP="006C30B6">
      <w:pPr>
        <w:spacing w:after="0" w:line="240" w:lineRule="auto"/>
        <w:ind w:left="4956"/>
        <w:jc w:val="both"/>
        <w:rPr>
          <w:rFonts w:ascii="Times New Roman" w:hAnsi="Times New Roman" w:cs="Times New Roman"/>
          <w:sz w:val="30"/>
          <w:szCs w:val="30"/>
        </w:rPr>
      </w:pPr>
    </w:p>
    <w:p w14:paraId="4603F0A0" w14:textId="77777777" w:rsidR="0030593F" w:rsidRDefault="0030593F" w:rsidP="006C30B6">
      <w:pPr>
        <w:spacing w:after="0" w:line="240" w:lineRule="auto"/>
        <w:ind w:left="4956"/>
        <w:jc w:val="both"/>
        <w:rPr>
          <w:rFonts w:ascii="Times New Roman" w:hAnsi="Times New Roman" w:cs="Times New Roman"/>
          <w:sz w:val="30"/>
          <w:szCs w:val="30"/>
        </w:rPr>
      </w:pPr>
    </w:p>
    <w:p w14:paraId="20331679" w14:textId="77777777" w:rsidR="0030593F" w:rsidRDefault="0030593F" w:rsidP="006C30B6">
      <w:pPr>
        <w:spacing w:after="0" w:line="240" w:lineRule="auto"/>
        <w:ind w:left="4956"/>
        <w:jc w:val="both"/>
        <w:rPr>
          <w:rFonts w:ascii="Times New Roman" w:hAnsi="Times New Roman" w:cs="Times New Roman"/>
          <w:sz w:val="30"/>
          <w:szCs w:val="30"/>
        </w:rPr>
      </w:pPr>
    </w:p>
    <w:p w14:paraId="76092FCC" w14:textId="77777777" w:rsidR="0030593F" w:rsidRDefault="0030593F" w:rsidP="006C30B6">
      <w:pPr>
        <w:spacing w:after="0" w:line="240" w:lineRule="auto"/>
        <w:jc w:val="both"/>
        <w:rPr>
          <w:rFonts w:ascii="Times New Roman" w:hAnsi="Times New Roman" w:cs="Times New Roman"/>
          <w:sz w:val="30"/>
          <w:szCs w:val="30"/>
        </w:rPr>
      </w:pPr>
    </w:p>
    <w:p w14:paraId="3B873783" w14:textId="593D226F" w:rsidR="0030593F" w:rsidRPr="003669D2" w:rsidRDefault="0030593F" w:rsidP="003669D2">
      <w:pPr>
        <w:spacing w:after="0" w:line="240" w:lineRule="auto"/>
        <w:ind w:left="2832" w:firstLine="708"/>
        <w:jc w:val="both"/>
        <w:rPr>
          <w:rFonts w:ascii="Times New Roman" w:hAnsi="Times New Roman" w:cs="Times New Roman"/>
          <w:sz w:val="30"/>
          <w:szCs w:val="30"/>
        </w:rPr>
      </w:pPr>
      <w:proofErr w:type="spellStart"/>
      <w:r>
        <w:rPr>
          <w:rFonts w:ascii="Times New Roman" w:hAnsi="Times New Roman" w:cs="Times New Roman"/>
          <w:sz w:val="30"/>
          <w:szCs w:val="30"/>
        </w:rPr>
        <w:t>Сеница</w:t>
      </w:r>
      <w:proofErr w:type="spellEnd"/>
      <w:r>
        <w:rPr>
          <w:rFonts w:ascii="Times New Roman" w:hAnsi="Times New Roman" w:cs="Times New Roman"/>
          <w:sz w:val="30"/>
          <w:szCs w:val="30"/>
        </w:rPr>
        <w:t xml:space="preserve"> 2022</w:t>
      </w:r>
      <w:bookmarkStart w:id="0" w:name="_GoBack"/>
      <w:bookmarkEnd w:id="0"/>
    </w:p>
    <w:p w14:paraId="67344648" w14:textId="76AFD75B" w:rsidR="00A7515E" w:rsidRPr="004633D5" w:rsidRDefault="003D252C" w:rsidP="004633D5">
      <w:pPr>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Читательская грамотность</w:t>
      </w:r>
      <w:r w:rsidR="004633D5" w:rsidRPr="004633D5">
        <w:rPr>
          <w:rFonts w:ascii="Times New Roman" w:hAnsi="Times New Roman" w:cs="Times New Roman"/>
          <w:b/>
          <w:bCs/>
          <w:sz w:val="28"/>
          <w:szCs w:val="28"/>
          <w:shd w:val="clear" w:color="auto" w:fill="FFFFFF"/>
        </w:rPr>
        <w:t xml:space="preserve"> </w:t>
      </w:r>
      <w:r>
        <w:rPr>
          <w:rFonts w:ascii="Times New Roman" w:hAnsi="Times New Roman" w:cs="Times New Roman"/>
          <w:b/>
          <w:bCs/>
          <w:sz w:val="28"/>
          <w:szCs w:val="28"/>
          <w:shd w:val="clear" w:color="auto" w:fill="FFFFFF"/>
        </w:rPr>
        <w:t>и</w:t>
      </w:r>
      <w:r w:rsidR="004633D5" w:rsidRPr="004633D5">
        <w:rPr>
          <w:rFonts w:ascii="Times New Roman" w:hAnsi="Times New Roman" w:cs="Times New Roman"/>
          <w:b/>
          <w:bCs/>
          <w:sz w:val="28"/>
          <w:szCs w:val="28"/>
          <w:shd w:val="clear" w:color="auto" w:fill="FFFFFF"/>
        </w:rPr>
        <w:t xml:space="preserve"> театрализованн</w:t>
      </w:r>
      <w:r>
        <w:rPr>
          <w:rFonts w:ascii="Times New Roman" w:hAnsi="Times New Roman" w:cs="Times New Roman"/>
          <w:b/>
          <w:bCs/>
          <w:sz w:val="28"/>
          <w:szCs w:val="28"/>
          <w:shd w:val="clear" w:color="auto" w:fill="FFFFFF"/>
        </w:rPr>
        <w:t>ая</w:t>
      </w:r>
      <w:r w:rsidR="004633D5" w:rsidRPr="004633D5">
        <w:rPr>
          <w:rFonts w:ascii="Times New Roman" w:hAnsi="Times New Roman" w:cs="Times New Roman"/>
          <w:b/>
          <w:bCs/>
          <w:sz w:val="28"/>
          <w:szCs w:val="28"/>
          <w:shd w:val="clear" w:color="auto" w:fill="FFFFFF"/>
        </w:rPr>
        <w:t xml:space="preserve"> деятельност</w:t>
      </w:r>
      <w:r>
        <w:rPr>
          <w:rFonts w:ascii="Times New Roman" w:hAnsi="Times New Roman" w:cs="Times New Roman"/>
          <w:b/>
          <w:bCs/>
          <w:sz w:val="28"/>
          <w:szCs w:val="28"/>
          <w:shd w:val="clear" w:color="auto" w:fill="FFFFFF"/>
        </w:rPr>
        <w:t>ь</w:t>
      </w:r>
    </w:p>
    <w:p w14:paraId="5E9A8491" w14:textId="77777777" w:rsidR="004633D5" w:rsidRDefault="004633D5" w:rsidP="004633D5">
      <w:pPr>
        <w:ind w:firstLine="708"/>
        <w:jc w:val="both"/>
        <w:rPr>
          <w:rFonts w:ascii="Times New Roman" w:hAnsi="Times New Roman" w:cs="Times New Roman"/>
          <w:color w:val="000000"/>
          <w:sz w:val="28"/>
          <w:szCs w:val="28"/>
          <w:shd w:val="clear" w:color="auto" w:fill="FFFFFF"/>
        </w:rPr>
      </w:pPr>
      <w:r w:rsidRPr="004633D5">
        <w:rPr>
          <w:rFonts w:ascii="Times New Roman" w:hAnsi="Times New Roman" w:cs="Times New Roman"/>
          <w:color w:val="000000"/>
          <w:sz w:val="28"/>
          <w:szCs w:val="28"/>
          <w:shd w:val="clear" w:color="auto" w:fill="FFFFFF"/>
        </w:rPr>
        <w:t>Театрализованная игра тесно связана с литературным и художественным произведением</w:t>
      </w:r>
      <w:r>
        <w:rPr>
          <w:rFonts w:ascii="Times New Roman" w:hAnsi="Times New Roman" w:cs="Times New Roman"/>
          <w:color w:val="000000"/>
          <w:sz w:val="28"/>
          <w:szCs w:val="28"/>
          <w:shd w:val="clear" w:color="auto" w:fill="FFFFFF"/>
        </w:rPr>
        <w:t xml:space="preserve">. </w:t>
      </w:r>
      <w:r w:rsidRPr="004633D5">
        <w:rPr>
          <w:rFonts w:ascii="Times New Roman" w:hAnsi="Times New Roman" w:cs="Times New Roman"/>
          <w:color w:val="000000"/>
          <w:sz w:val="28"/>
          <w:szCs w:val="28"/>
          <w:shd w:val="clear" w:color="auto" w:fill="FFFFFF"/>
        </w:rPr>
        <w:t xml:space="preserve">Художественная литература формирует представление о </w:t>
      </w:r>
      <w:proofErr w:type="gramStart"/>
      <w:r w:rsidRPr="004633D5">
        <w:rPr>
          <w:rFonts w:ascii="Times New Roman" w:hAnsi="Times New Roman" w:cs="Times New Roman"/>
          <w:color w:val="000000"/>
          <w:sz w:val="28"/>
          <w:szCs w:val="28"/>
          <w:shd w:val="clear" w:color="auto" w:fill="FFFFFF"/>
        </w:rPr>
        <w:t>прекрасном</w:t>
      </w:r>
      <w:proofErr w:type="gramEnd"/>
      <w:r w:rsidRPr="004633D5">
        <w:rPr>
          <w:rFonts w:ascii="Times New Roman" w:hAnsi="Times New Roman" w:cs="Times New Roman"/>
          <w:color w:val="000000"/>
          <w:sz w:val="28"/>
          <w:szCs w:val="28"/>
          <w:shd w:val="clear" w:color="auto" w:fill="FFFFFF"/>
        </w:rPr>
        <w:t xml:space="preserve">, учит чувствовать слово, а наслаждаться им необходимо с раннего возраста. Игра-драматизация строится на основе литературного произведения: сюжет игры, роли, поступки героев, их речь определяется текстом произведения. </w:t>
      </w:r>
      <w:proofErr w:type="gramStart"/>
      <w:r w:rsidRPr="004633D5">
        <w:rPr>
          <w:rFonts w:ascii="Times New Roman" w:hAnsi="Times New Roman" w:cs="Times New Roman"/>
          <w:color w:val="000000"/>
          <w:sz w:val="28"/>
          <w:szCs w:val="28"/>
          <w:shd w:val="clear" w:color="auto" w:fill="FFFFFF"/>
        </w:rPr>
        <w:t xml:space="preserve">Наличие заранее данного сюжета и ролей сближает игру-драматизацию с играми, имеющие готовые правила, это же отличает её от сюжетно-ролевых игр на темы литературных произведений, где связь с тем или иным произведением менее устойчива и определена возможность совмещение события из разных литературных источников, введение новых действующих лиц, свободная передача содержания и т.д. </w:t>
      </w:r>
      <w:proofErr w:type="gramEnd"/>
    </w:p>
    <w:p w14:paraId="1BA7D5D2" w14:textId="6F7F40D9" w:rsidR="004633D5" w:rsidRDefault="004633D5" w:rsidP="004633D5">
      <w:pPr>
        <w:ind w:firstLine="708"/>
        <w:jc w:val="both"/>
        <w:rPr>
          <w:rFonts w:ascii="Times New Roman" w:hAnsi="Times New Roman" w:cs="Times New Roman"/>
          <w:color w:val="000000"/>
          <w:sz w:val="28"/>
          <w:szCs w:val="28"/>
          <w:shd w:val="clear" w:color="auto" w:fill="FFFFFF"/>
        </w:rPr>
      </w:pPr>
      <w:r w:rsidRPr="004633D5">
        <w:rPr>
          <w:rFonts w:ascii="Times New Roman" w:hAnsi="Times New Roman" w:cs="Times New Roman"/>
          <w:color w:val="000000"/>
          <w:sz w:val="28"/>
          <w:szCs w:val="28"/>
          <w:shd w:val="clear" w:color="auto" w:fill="FFFFFF"/>
        </w:rPr>
        <w:t>Детская художественная литература, является одним из важнейших средств развития театрализованной игры, ведь благодаря всем известным жанрам художественной литературы ребёнок развивается эстетически, нравственно, эмоционально, развивается его речь, воображение, восприятие, что очень важно для театра. В рассказах дети познают лаконичность и точность слова; в стихах улавливают музыкальность, напевность, ритмичность речи; народные сказки раскрывают перед ними меткость и выразительность языка, показывают, как богата родная речь юмором, живыми и образными выражениями, сравнениями. </w:t>
      </w:r>
    </w:p>
    <w:p w14:paraId="7FE7ABDB" w14:textId="0E73BFA0" w:rsidR="004633D5" w:rsidRDefault="004633D5" w:rsidP="004633D5">
      <w:pPr>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На уроках МТИ </w:t>
      </w:r>
      <w:r w:rsidR="003D252C">
        <w:rPr>
          <w:rFonts w:ascii="Times New Roman" w:hAnsi="Times New Roman" w:cs="Times New Roman"/>
          <w:color w:val="000000"/>
          <w:sz w:val="28"/>
          <w:szCs w:val="28"/>
          <w:shd w:val="clear" w:color="auto" w:fill="FFFFFF"/>
        </w:rPr>
        <w:t xml:space="preserve">(музыкальные и театральные игры) в нашем учреждении образования тесно переплетена литература и различные формы театральной деятельности. </w:t>
      </w:r>
    </w:p>
    <w:p w14:paraId="098B17CC" w14:textId="109031F2" w:rsidR="003D252C" w:rsidRDefault="003D252C" w:rsidP="003D252C">
      <w:pPr>
        <w:ind w:firstLine="708"/>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E68F213" wp14:editId="58049C4D">
            <wp:extent cx="5233736" cy="2943871"/>
            <wp:effectExtent l="0" t="0" r="508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8336" cy="2968957"/>
                    </a:xfrm>
                    <a:prstGeom prst="rect">
                      <a:avLst/>
                    </a:prstGeom>
                  </pic:spPr>
                </pic:pic>
              </a:graphicData>
            </a:graphic>
          </wp:inline>
        </w:drawing>
      </w:r>
    </w:p>
    <w:p w14:paraId="0AD5B110" w14:textId="77777777" w:rsidR="003D252C" w:rsidRDefault="003D252C" w:rsidP="003D252C">
      <w:pPr>
        <w:ind w:firstLine="708"/>
        <w:rPr>
          <w:rFonts w:ascii="Times New Roman" w:hAnsi="Times New Roman" w:cs="Times New Roman"/>
          <w:sz w:val="28"/>
          <w:szCs w:val="28"/>
        </w:rPr>
      </w:pPr>
    </w:p>
    <w:p w14:paraId="06D8B7E1" w14:textId="0474AB21" w:rsidR="003D252C" w:rsidRDefault="003D252C" w:rsidP="003D252C">
      <w:pPr>
        <w:ind w:firstLine="708"/>
        <w:rPr>
          <w:rFonts w:ascii="Times New Roman" w:hAnsi="Times New Roman" w:cs="Times New Roman"/>
          <w:sz w:val="28"/>
          <w:szCs w:val="28"/>
        </w:rPr>
      </w:pPr>
      <w:r>
        <w:rPr>
          <w:rFonts w:ascii="Times New Roman" w:hAnsi="Times New Roman" w:cs="Times New Roman"/>
          <w:sz w:val="28"/>
          <w:szCs w:val="28"/>
        </w:rPr>
        <w:lastRenderedPageBreak/>
        <w:t>Разберем некоторые из них:</w:t>
      </w:r>
    </w:p>
    <w:p w14:paraId="1E8577EB" w14:textId="0412C8BE" w:rsidR="003D252C" w:rsidRDefault="003D252C" w:rsidP="003D252C">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упражнения для артикуляции</w:t>
      </w:r>
    </w:p>
    <w:p w14:paraId="5FABCE34" w14:textId="36985103" w:rsidR="003D252C" w:rsidRDefault="003D252C" w:rsidP="003D252C">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 xml:space="preserve">использование </w:t>
      </w:r>
      <w:proofErr w:type="spellStart"/>
      <w:r>
        <w:rPr>
          <w:rFonts w:ascii="Times New Roman" w:hAnsi="Times New Roman" w:cs="Times New Roman"/>
          <w:sz w:val="28"/>
          <w:szCs w:val="28"/>
        </w:rPr>
        <w:t>несплошного</w:t>
      </w:r>
      <w:proofErr w:type="spellEnd"/>
      <w:r>
        <w:rPr>
          <w:rFonts w:ascii="Times New Roman" w:hAnsi="Times New Roman" w:cs="Times New Roman"/>
          <w:sz w:val="28"/>
          <w:szCs w:val="28"/>
        </w:rPr>
        <w:t xml:space="preserve"> текста</w:t>
      </w:r>
    </w:p>
    <w:p w14:paraId="0C68B85C" w14:textId="43ED1189" w:rsidR="003D252C" w:rsidRDefault="003D252C" w:rsidP="003D252C">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работа над сценарием</w:t>
      </w:r>
    </w:p>
    <w:p w14:paraId="78C68D42" w14:textId="4D61B4BF" w:rsidR="003D252C" w:rsidRDefault="00EA36FB" w:rsidP="00EA36FB">
      <w:pPr>
        <w:ind w:firstLine="708"/>
        <w:jc w:val="both"/>
        <w:rPr>
          <w:rFonts w:ascii="Times New Roman" w:hAnsi="Times New Roman" w:cs="Times New Roman"/>
          <w:sz w:val="28"/>
          <w:szCs w:val="28"/>
        </w:rPr>
      </w:pPr>
      <w:r w:rsidRPr="00EA36FB">
        <w:rPr>
          <w:rFonts w:ascii="Times New Roman" w:hAnsi="Times New Roman" w:cs="Times New Roman"/>
          <w:sz w:val="28"/>
          <w:szCs w:val="28"/>
        </w:rPr>
        <w:t>Артикуляционная гимнастика является основой формирования речевых звуков - фонем - и коррекции нарушений звукопроизношения; она включает упражнения для тренировки подвижности органов артикуляционного аппарата, отработки определенных положений губ, языка, мягкого неба, необходимых для правильного произнесения, как всех звуков, так и каждого звука той или иной группы.</w:t>
      </w:r>
      <w:r w:rsidR="00FF6605">
        <w:rPr>
          <w:rFonts w:ascii="Times New Roman" w:hAnsi="Times New Roman" w:cs="Times New Roman"/>
          <w:sz w:val="28"/>
          <w:szCs w:val="28"/>
        </w:rPr>
        <w:t xml:space="preserve"> На занятиях дети могут читать и повторять текст артикуляционных упражнений вместе с героями сказок и мультфильмов. </w:t>
      </w:r>
    </w:p>
    <w:p w14:paraId="033CC993" w14:textId="7DB84CBE" w:rsidR="00EA36FB" w:rsidRDefault="00EA36FB" w:rsidP="00EA36FB">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264FFE0" wp14:editId="30FCA7EF">
            <wp:extent cx="4042754" cy="22739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85412" cy="2297963"/>
                    </a:xfrm>
                    <a:prstGeom prst="rect">
                      <a:avLst/>
                    </a:prstGeom>
                  </pic:spPr>
                </pic:pic>
              </a:graphicData>
            </a:graphic>
          </wp:inline>
        </w:drawing>
      </w:r>
    </w:p>
    <w:p w14:paraId="44BBC3BE" w14:textId="45EFBBF0" w:rsidR="00FF6605" w:rsidRDefault="00FF6605" w:rsidP="00FF6605">
      <w:pPr>
        <w:ind w:firstLine="708"/>
        <w:jc w:val="both"/>
        <w:rPr>
          <w:rFonts w:ascii="Times New Roman" w:hAnsi="Times New Roman" w:cs="Times New Roman"/>
          <w:sz w:val="28"/>
          <w:szCs w:val="28"/>
        </w:rPr>
      </w:pPr>
      <w:r w:rsidRPr="00FF6605">
        <w:rPr>
          <w:rFonts w:ascii="Times New Roman" w:hAnsi="Times New Roman" w:cs="Times New Roman"/>
          <w:sz w:val="28"/>
          <w:szCs w:val="28"/>
        </w:rPr>
        <w:t xml:space="preserve">Работа с </w:t>
      </w:r>
      <w:proofErr w:type="spellStart"/>
      <w:r>
        <w:rPr>
          <w:rFonts w:ascii="Times New Roman" w:hAnsi="Times New Roman" w:cs="Times New Roman"/>
          <w:sz w:val="28"/>
          <w:szCs w:val="28"/>
        </w:rPr>
        <w:t>несплошным</w:t>
      </w:r>
      <w:proofErr w:type="spellEnd"/>
      <w:r>
        <w:rPr>
          <w:rFonts w:ascii="Times New Roman" w:hAnsi="Times New Roman" w:cs="Times New Roman"/>
          <w:sz w:val="28"/>
          <w:szCs w:val="28"/>
        </w:rPr>
        <w:t xml:space="preserve"> </w:t>
      </w:r>
      <w:r w:rsidRPr="00FF6605">
        <w:rPr>
          <w:rFonts w:ascii="Times New Roman" w:hAnsi="Times New Roman" w:cs="Times New Roman"/>
          <w:sz w:val="28"/>
          <w:szCs w:val="28"/>
        </w:rPr>
        <w:t>текстом – это интересный и полезный вид работы, позволяющий проверить не только уровень понимания текста, но и умение его анализировать.</w:t>
      </w:r>
      <w:r>
        <w:rPr>
          <w:rFonts w:ascii="Times New Roman" w:eastAsia="Times New Roman" w:hAnsi="Times New Roman" w:cs="Times New Roman"/>
          <w:color w:val="000000"/>
          <w:sz w:val="24"/>
          <w:szCs w:val="24"/>
          <w:lang w:eastAsia="ru-RU"/>
        </w:rPr>
        <w:t xml:space="preserve"> </w:t>
      </w:r>
      <w:r w:rsidRPr="00FF6605">
        <w:rPr>
          <w:rFonts w:ascii="Times New Roman" w:hAnsi="Times New Roman" w:cs="Times New Roman"/>
          <w:sz w:val="28"/>
          <w:szCs w:val="28"/>
        </w:rPr>
        <w:t>Это тексты, в которых информация предъявляется невербальным или не только вербальным способом.</w:t>
      </w:r>
      <w:r>
        <w:rPr>
          <w:rFonts w:ascii="Times New Roman" w:hAnsi="Times New Roman" w:cs="Times New Roman"/>
          <w:sz w:val="28"/>
          <w:szCs w:val="28"/>
        </w:rPr>
        <w:t xml:space="preserve"> </w:t>
      </w:r>
      <w:proofErr w:type="gramStart"/>
      <w:r w:rsidRPr="00FF6605">
        <w:rPr>
          <w:rFonts w:ascii="Times New Roman" w:hAnsi="Times New Roman" w:cs="Times New Roman"/>
          <w:sz w:val="28"/>
          <w:szCs w:val="28"/>
        </w:rPr>
        <w:t xml:space="preserve">К </w:t>
      </w:r>
      <w:proofErr w:type="spellStart"/>
      <w:r w:rsidRPr="00FF6605">
        <w:rPr>
          <w:rFonts w:ascii="Times New Roman" w:hAnsi="Times New Roman" w:cs="Times New Roman"/>
          <w:sz w:val="28"/>
          <w:szCs w:val="28"/>
        </w:rPr>
        <w:t>несплошным</w:t>
      </w:r>
      <w:proofErr w:type="spellEnd"/>
      <w:r w:rsidRPr="00FF6605">
        <w:rPr>
          <w:rFonts w:ascii="Times New Roman" w:hAnsi="Times New Roman" w:cs="Times New Roman"/>
          <w:sz w:val="28"/>
          <w:szCs w:val="28"/>
        </w:rPr>
        <w:t xml:space="preserve"> текстам относят:</w:t>
      </w:r>
      <w:r>
        <w:rPr>
          <w:rFonts w:ascii="Times New Roman" w:hAnsi="Times New Roman" w:cs="Times New Roman"/>
          <w:sz w:val="28"/>
          <w:szCs w:val="28"/>
        </w:rPr>
        <w:t xml:space="preserve"> </w:t>
      </w:r>
      <w:r w:rsidRPr="00FF6605">
        <w:rPr>
          <w:rFonts w:ascii="Times New Roman" w:hAnsi="Times New Roman" w:cs="Times New Roman"/>
          <w:sz w:val="28"/>
          <w:szCs w:val="28"/>
        </w:rPr>
        <w:t>различные планы (помещения, местности, сооружения)</w:t>
      </w:r>
      <w:r>
        <w:rPr>
          <w:rFonts w:ascii="Times New Roman" w:hAnsi="Times New Roman" w:cs="Times New Roman"/>
          <w:sz w:val="28"/>
          <w:szCs w:val="28"/>
        </w:rPr>
        <w:t xml:space="preserve">; </w:t>
      </w:r>
      <w:r w:rsidRPr="00FF6605">
        <w:rPr>
          <w:rFonts w:ascii="Times New Roman" w:hAnsi="Times New Roman" w:cs="Times New Roman"/>
          <w:sz w:val="28"/>
          <w:szCs w:val="28"/>
        </w:rPr>
        <w:t>входные билеты, расписание движения поездов и автобусов, карты сайтов, рекламные постеры, меню, афиши, объявления, буклеты и др.</w:t>
      </w:r>
      <w:proofErr w:type="gramEnd"/>
    </w:p>
    <w:p w14:paraId="69AD63F9" w14:textId="77777777" w:rsidR="00A20CD4" w:rsidRDefault="00A20CD4" w:rsidP="00A20CD4">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B60B6F7" wp14:editId="73DC70B8">
            <wp:extent cx="4084721" cy="229757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21199" cy="2318092"/>
                    </a:xfrm>
                    <a:prstGeom prst="rect">
                      <a:avLst/>
                    </a:prstGeom>
                  </pic:spPr>
                </pic:pic>
              </a:graphicData>
            </a:graphic>
          </wp:inline>
        </w:drawing>
      </w:r>
    </w:p>
    <w:p w14:paraId="4B46CBAA" w14:textId="7E2A5888" w:rsidR="003D252C" w:rsidRDefault="003D252C" w:rsidP="00A20CD4">
      <w:pPr>
        <w:ind w:firstLine="708"/>
        <w:jc w:val="both"/>
        <w:rPr>
          <w:rFonts w:ascii="Times New Roman" w:hAnsi="Times New Roman" w:cs="Times New Roman"/>
          <w:sz w:val="28"/>
          <w:szCs w:val="28"/>
        </w:rPr>
      </w:pPr>
      <w:r w:rsidRPr="003D252C">
        <w:rPr>
          <w:rFonts w:ascii="Times New Roman" w:hAnsi="Times New Roman" w:cs="Times New Roman"/>
          <w:sz w:val="28"/>
          <w:szCs w:val="28"/>
        </w:rPr>
        <w:lastRenderedPageBreak/>
        <w:t>Театрализованные игры являются играми-представлениями, которые имеют фиксированное содержание в виде литературного произведения, разыгрываемое детьми в лицах</w:t>
      </w:r>
      <w:r w:rsidR="00A20CD4">
        <w:rPr>
          <w:rFonts w:ascii="Times New Roman" w:hAnsi="Times New Roman" w:cs="Times New Roman"/>
          <w:sz w:val="28"/>
          <w:szCs w:val="28"/>
        </w:rPr>
        <w:t xml:space="preserve"> – сценария.</w:t>
      </w:r>
      <w:r w:rsidRPr="003D252C">
        <w:rPr>
          <w:rFonts w:ascii="Times New Roman" w:hAnsi="Times New Roman" w:cs="Times New Roman"/>
          <w:sz w:val="28"/>
          <w:szCs w:val="28"/>
        </w:rPr>
        <w:t xml:space="preserve"> В них, как и в настоящем театральном искусстве, с помощью таких выразительных средств, как интонация, мимика, жест, поза и походка, создаются конкретные образы. Видами драматизации являются игры-имитации образов животных, людей, литературных персонажей; ролевые диалоги на основе текста; инсценировки произведений; постановки спектаклей по одному или нескольким произведениям; игры-импровизации с разыгрыванием сюжета (или нескольких сюжетов) без предварительной подготовки.</w:t>
      </w:r>
    </w:p>
    <w:p w14:paraId="5A787238" w14:textId="399364B3" w:rsidR="003D252C" w:rsidRDefault="003D252C" w:rsidP="003D252C">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955A654" wp14:editId="2E037DAE">
            <wp:extent cx="4968054" cy="2794431"/>
            <wp:effectExtent l="0" t="0" r="444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81820" cy="2802174"/>
                    </a:xfrm>
                    <a:prstGeom prst="rect">
                      <a:avLst/>
                    </a:prstGeom>
                  </pic:spPr>
                </pic:pic>
              </a:graphicData>
            </a:graphic>
          </wp:inline>
        </w:drawing>
      </w:r>
    </w:p>
    <w:p w14:paraId="668AF447" w14:textId="66EE5ED5" w:rsidR="00A20CD4" w:rsidRPr="003D252C" w:rsidRDefault="00A20CD4" w:rsidP="00A20CD4">
      <w:pPr>
        <w:jc w:val="both"/>
        <w:rPr>
          <w:rFonts w:ascii="Times New Roman" w:hAnsi="Times New Roman" w:cs="Times New Roman"/>
          <w:sz w:val="28"/>
          <w:szCs w:val="28"/>
        </w:rPr>
      </w:pPr>
      <w:r w:rsidRPr="00A20CD4">
        <w:rPr>
          <w:rFonts w:ascii="Times New Roman" w:hAnsi="Times New Roman" w:cs="Times New Roman"/>
          <w:sz w:val="28"/>
          <w:szCs w:val="28"/>
        </w:rPr>
        <w:t xml:space="preserve">Педагогический эффект систематической работы с текстами </w:t>
      </w:r>
      <w:r>
        <w:rPr>
          <w:rFonts w:ascii="Times New Roman" w:hAnsi="Times New Roman" w:cs="Times New Roman"/>
          <w:sz w:val="28"/>
          <w:szCs w:val="28"/>
        </w:rPr>
        <w:t xml:space="preserve">в театральной деятельности </w:t>
      </w:r>
      <w:r w:rsidRPr="00A20CD4">
        <w:rPr>
          <w:rFonts w:ascii="Times New Roman" w:hAnsi="Times New Roman" w:cs="Times New Roman"/>
          <w:sz w:val="28"/>
          <w:szCs w:val="28"/>
        </w:rPr>
        <w:t xml:space="preserve">заключается в том, что она способствует не только формированию читательской грамотности, но и устойчивому развитию у школьников универсальных учебных действий на уровне </w:t>
      </w:r>
      <w:proofErr w:type="spellStart"/>
      <w:r w:rsidRPr="00A20CD4">
        <w:rPr>
          <w:rFonts w:ascii="Times New Roman" w:hAnsi="Times New Roman" w:cs="Times New Roman"/>
          <w:sz w:val="28"/>
          <w:szCs w:val="28"/>
        </w:rPr>
        <w:t>метапредметности</w:t>
      </w:r>
      <w:proofErr w:type="spellEnd"/>
      <w:r w:rsidRPr="00A20CD4">
        <w:rPr>
          <w:rFonts w:ascii="Times New Roman" w:hAnsi="Times New Roman" w:cs="Times New Roman"/>
          <w:sz w:val="28"/>
          <w:szCs w:val="28"/>
        </w:rPr>
        <w:t>.</w:t>
      </w:r>
    </w:p>
    <w:p w14:paraId="09D33693" w14:textId="77777777" w:rsidR="003D252C" w:rsidRPr="003D252C" w:rsidRDefault="003D252C" w:rsidP="003D252C">
      <w:pPr>
        <w:rPr>
          <w:rFonts w:ascii="Times New Roman" w:hAnsi="Times New Roman" w:cs="Times New Roman"/>
          <w:sz w:val="28"/>
          <w:szCs w:val="28"/>
        </w:rPr>
      </w:pPr>
    </w:p>
    <w:sectPr w:rsidR="003D252C" w:rsidRPr="003D252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87151"/>
    <w:multiLevelType w:val="hybridMultilevel"/>
    <w:tmpl w:val="082257F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3AC"/>
    <w:rsid w:val="00262768"/>
    <w:rsid w:val="0030593F"/>
    <w:rsid w:val="003669D2"/>
    <w:rsid w:val="003D252C"/>
    <w:rsid w:val="004633D5"/>
    <w:rsid w:val="006C30B6"/>
    <w:rsid w:val="007853AC"/>
    <w:rsid w:val="008E6F6A"/>
    <w:rsid w:val="00A20CD4"/>
    <w:rsid w:val="00DC6146"/>
    <w:rsid w:val="00EA36FB"/>
    <w:rsid w:val="00FF66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DB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252C"/>
    <w:pPr>
      <w:ind w:left="720"/>
      <w:contextualSpacing/>
    </w:pPr>
  </w:style>
  <w:style w:type="paragraph" w:styleId="a4">
    <w:name w:val="Balloon Text"/>
    <w:basedOn w:val="a"/>
    <w:link w:val="a5"/>
    <w:uiPriority w:val="99"/>
    <w:semiHidden/>
    <w:unhideWhenUsed/>
    <w:rsid w:val="0030593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059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252C"/>
    <w:pPr>
      <w:ind w:left="720"/>
      <w:contextualSpacing/>
    </w:pPr>
  </w:style>
  <w:style w:type="paragraph" w:styleId="a4">
    <w:name w:val="Balloon Text"/>
    <w:basedOn w:val="a"/>
    <w:link w:val="a5"/>
    <w:uiPriority w:val="99"/>
    <w:semiHidden/>
    <w:unhideWhenUsed/>
    <w:rsid w:val="0030593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059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631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4</Pages>
  <Words>571</Words>
  <Characters>3259</Characters>
  <Application>Microsoft Office Word</Application>
  <DocSecurity>0</DocSecurity>
  <Lines>27</Lines>
  <Paragraphs>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dc:creator>
  <cp:keywords/>
  <dc:description/>
  <cp:lastModifiedBy>user</cp:lastModifiedBy>
  <cp:revision>4</cp:revision>
  <dcterms:created xsi:type="dcterms:W3CDTF">2022-10-25T07:44:00Z</dcterms:created>
  <dcterms:modified xsi:type="dcterms:W3CDTF">2022-10-25T08:39:00Z</dcterms:modified>
</cp:coreProperties>
</file>